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C64" w:rsidRPr="00FE5C64" w:rsidRDefault="00FE5C64" w:rsidP="00FE5C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5C64">
        <w:rPr>
          <w:rFonts w:ascii="Times New Roman" w:hAnsi="Times New Roman" w:cs="Times New Roman"/>
          <w:b/>
          <w:bCs/>
          <w:sz w:val="24"/>
          <w:szCs w:val="24"/>
        </w:rPr>
        <w:t xml:space="preserve">JALGRATTURI KOOLITUSE TÖÖPLAAN </w:t>
      </w:r>
    </w:p>
    <w:p w:rsidR="00FE5C64" w:rsidRPr="00FE5C64" w:rsidRDefault="00FE5C64" w:rsidP="00FE5C64">
      <w:pPr>
        <w:rPr>
          <w:rFonts w:ascii="Times New Roman" w:hAnsi="Times New Roman" w:cs="Times New Roman"/>
          <w:sz w:val="24"/>
          <w:szCs w:val="24"/>
        </w:rPr>
      </w:pPr>
      <w:r w:rsidRPr="00FE5C64">
        <w:rPr>
          <w:rFonts w:ascii="Times New Roman" w:hAnsi="Times New Roman" w:cs="Times New Roman"/>
          <w:sz w:val="24"/>
          <w:szCs w:val="24"/>
        </w:rPr>
        <w:t xml:space="preserve">Kool ja õppeaasta: </w:t>
      </w:r>
      <w:r>
        <w:rPr>
          <w:rFonts w:ascii="Times New Roman" w:hAnsi="Times New Roman" w:cs="Times New Roman"/>
          <w:sz w:val="24"/>
          <w:szCs w:val="24"/>
        </w:rPr>
        <w:t>Iisaku Põhikool 2026</w:t>
      </w:r>
    </w:p>
    <w:p w:rsidR="00FE5C64" w:rsidRPr="00FE5C64" w:rsidRDefault="00FE5C64" w:rsidP="00FE5C64">
      <w:pPr>
        <w:rPr>
          <w:rFonts w:ascii="Times New Roman" w:hAnsi="Times New Roman" w:cs="Times New Roman"/>
          <w:b/>
          <w:sz w:val="24"/>
          <w:szCs w:val="24"/>
        </w:rPr>
      </w:pPr>
      <w:r w:rsidRPr="00FE5C64">
        <w:rPr>
          <w:rFonts w:ascii="Times New Roman" w:hAnsi="Times New Roman" w:cs="Times New Roman"/>
          <w:b/>
          <w:sz w:val="24"/>
          <w:szCs w:val="24"/>
        </w:rPr>
        <w:t xml:space="preserve">Koolituse alguskuupäev: </w:t>
      </w:r>
      <w:r w:rsidRPr="00FE5C64">
        <w:rPr>
          <w:rFonts w:ascii="Times New Roman" w:hAnsi="Times New Roman" w:cs="Times New Roman"/>
          <w:sz w:val="24"/>
          <w:szCs w:val="24"/>
        </w:rPr>
        <w:t>30. 01. 2026</w:t>
      </w:r>
    </w:p>
    <w:p w:rsidR="00FE5C64" w:rsidRDefault="00FE5C64" w:rsidP="00FE5C64">
      <w:pPr>
        <w:rPr>
          <w:rFonts w:ascii="Times New Roman" w:hAnsi="Times New Roman" w:cs="Times New Roman"/>
          <w:sz w:val="24"/>
          <w:szCs w:val="24"/>
        </w:rPr>
      </w:pPr>
      <w:r w:rsidRPr="00FE5C64">
        <w:rPr>
          <w:rFonts w:ascii="Times New Roman" w:hAnsi="Times New Roman" w:cs="Times New Roman"/>
          <w:sz w:val="24"/>
          <w:szCs w:val="24"/>
        </w:rPr>
        <w:t>Koolitaja:</w:t>
      </w:r>
      <w:r>
        <w:rPr>
          <w:rFonts w:ascii="Times New Roman" w:hAnsi="Times New Roman" w:cs="Times New Roman"/>
          <w:sz w:val="24"/>
          <w:szCs w:val="24"/>
        </w:rPr>
        <w:t xml:space="preserve"> Eda Välimets</w:t>
      </w:r>
    </w:p>
    <w:p w:rsidR="00FE5C64" w:rsidRDefault="00FE5C64" w:rsidP="00FE5C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5C64" w:rsidRPr="00FE5C64" w:rsidRDefault="00FE5C64" w:rsidP="00FE5C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409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459"/>
        <w:gridCol w:w="30"/>
        <w:gridCol w:w="8653"/>
      </w:tblGrid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  <w:proofErr w:type="spellEnd"/>
          </w:p>
        </w:tc>
        <w:tc>
          <w:tcPr>
            <w:tcW w:w="4459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  <w:proofErr w:type="spellEnd"/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  <w:proofErr w:type="spellEnd"/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Korras jalgratas ja jalgratturikiiver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Liikluskeskkond</w:t>
            </w:r>
          </w:p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:rsidR="00FE5C64" w:rsidRPr="00FE5C64" w:rsidRDefault="00FE5C64" w:rsidP="00FE5C64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proofErr w:type="spellEnd"/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proofErr w:type="spellEnd"/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kiivri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omadusi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õiget</w:t>
            </w:r>
            <w:proofErr w:type="spell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</w:t>
            </w:r>
            <w:proofErr w:type="spellEnd"/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:rsidR="00FE5C64" w:rsidRPr="0047551F" w:rsidRDefault="00FE5C64" w:rsidP="00FE5C64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kiivrit </w:t>
            </w:r>
            <w:proofErr w:type="gramStart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hoida  kukkumise</w:t>
            </w:r>
            <w:proofErr w:type="gramEnd"/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eest ja hoiustab seda kohas, kus seda liigne päike ei kahjusta.</w:t>
            </w:r>
          </w:p>
          <w:p w:rsid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gram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tere“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pilkkontakt ja tänamine). </w:t>
            </w:r>
          </w:p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jalgratturina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päevasel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kui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teha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ohtusid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Liiklusega seotud mõisted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Jalgratturi märguanded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Default="00FE5C64" w:rsidP="00FE5C64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:rsidR="00FE5C64" w:rsidRPr="000A69EC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:rsidR="00FE5C64" w:rsidRPr="000A69EC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:rsidR="00FE5C64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:rsidR="00FE5C64" w:rsidRPr="000A69EC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:rsidR="00FE5C64" w:rsidRPr="000A69EC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:rsidR="00FE5C64" w:rsidRPr="00FE5C64" w:rsidRDefault="00FE5C64" w:rsidP="00FE5C64">
            <w:pPr>
              <w:pStyle w:val="TableParagraph"/>
              <w:numPr>
                <w:ilvl w:val="0"/>
                <w:numId w:val="1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erinevaid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ristmike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liike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:rsidR="00FE5C64" w:rsidRPr="00D178BF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Asukoht teel ja jalakäijatega arvestamine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Tee ületamine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:rsidR="00FE5C64" w:rsidRDefault="00FE5C64" w:rsidP="00FE5C64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ohutu</w:t>
            </w:r>
            <w:proofErr w:type="spellEnd"/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hoidmise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olulisust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:rsidR="00FE5C64" w:rsidRDefault="00FE5C64" w:rsidP="00FE5C64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erinevate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sõidukite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pimenurkade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ohust</w:t>
            </w:r>
            <w:proofErr w:type="spellEnd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:rsidR="00FE5C64" w:rsidRDefault="00FE5C64" w:rsidP="00FE5C64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juhtide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ratturi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liiklusreegleid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alarmsõidukitele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teeandmise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kohustust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CE13BC" w:rsidRDefault="00FE5C64" w:rsidP="00FE5C64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„Rong on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alati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peateel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 ja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rongil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jalakäijate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juhtide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ratturite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alati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eesõigus</w:t>
            </w:r>
            <w:proofErr w:type="spellEnd"/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4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Ühissõidukitega arvestamine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Sõidueesõigus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</w:p>
        </w:tc>
        <w:tc>
          <w:tcPr>
            <w:tcW w:w="30" w:type="dxa"/>
          </w:tcPr>
          <w:p w:rsidR="00FE5C64" w:rsidRPr="00CE13BC" w:rsidRDefault="00FE5C64" w:rsidP="00637DB1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andma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teed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peatusest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väljuvale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ühissõidukijuhile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ühissõidukipeatustes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jalakäijatega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arvestada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võib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sõita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ühissõidukirajal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on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teadlik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siin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sõitmise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ohtudest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kiirus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pimenurk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selgitada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sõidueesõiguse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tuua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näiteid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erinevate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situatsioonide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kohta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eesõigus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pöörete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korral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Liiklusmärgid</w:t>
            </w:r>
            <w:proofErr w:type="spellEnd"/>
          </w:p>
        </w:tc>
        <w:tc>
          <w:tcPr>
            <w:tcW w:w="30" w:type="dxa"/>
          </w:tcPr>
          <w:p w:rsidR="00FE5C64" w:rsidRPr="00CE13BC" w:rsidRDefault="00FE5C64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5C64" w:rsidRPr="00CE13BC" w:rsidTr="00FE5C64">
        <w:trPr>
          <w:trHeight w:val="303"/>
        </w:trPr>
        <w:tc>
          <w:tcPr>
            <w:tcW w:w="950" w:type="dxa"/>
          </w:tcPr>
          <w:p w:rsidR="00FE5C64" w:rsidRDefault="00FE5C64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4459" w:type="dxa"/>
          </w:tcPr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Foorid</w:t>
            </w:r>
          </w:p>
          <w:p w:rsidR="00FE5C64" w:rsidRPr="00FE5C64" w:rsidRDefault="00FE5C64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 w:rsidRPr="00FE5C64"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  <w:t>• Parema käe reegel</w:t>
            </w:r>
          </w:p>
          <w:p w:rsidR="00FE5C64" w:rsidRDefault="00FE5C64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" w:type="dxa"/>
          </w:tcPr>
          <w:p w:rsidR="00FE5C64" w:rsidRPr="00CE13BC" w:rsidRDefault="00FE5C64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valgusfoori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värvide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selgitada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erinevate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fooride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kuidas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jalakäijad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juhid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reguleeritud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ristmikul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fooride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järgi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liiklema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peavad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mida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tähendab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samaliigiliste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teede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ristmik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nn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parema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käe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reegel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kus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reeglit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tihti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kasutatakse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FE5C64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kuidas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ära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ristmikku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kus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kehtib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parema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käe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reegel</w:t>
            </w:r>
            <w:proofErr w:type="spellEnd"/>
            <w:r w:rsidRPr="00FE5C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C64" w:rsidRPr="00CE13BC" w:rsidRDefault="00FE5C64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</w:p>
        </w:tc>
        <w:tc>
          <w:tcPr>
            <w:tcW w:w="4459" w:type="dxa"/>
          </w:tcPr>
          <w:p w:rsidR="0045606D" w:rsidRPr="00FE5C64" w:rsidRDefault="0045606D" w:rsidP="00FE5C64">
            <w:pPr>
              <w:shd w:val="clear" w:color="auto" w:fill="FFFFFF"/>
              <w:spacing w:after="105"/>
              <w:rPr>
                <w:rFonts w:ascii="Arial" w:eastAsia="Times New Roman" w:hAnsi="Arial" w:cs="Arial"/>
                <w:color w:val="000000"/>
                <w:sz w:val="21"/>
                <w:szCs w:val="21"/>
                <w:lang w:eastAsia="et-EE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Teekattemärgised</w:t>
            </w:r>
            <w:proofErr w:type="spellEnd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Pr="00FE5C64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erinevaid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sõidutee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jalgratta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jalgtee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teekattemärgiseid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nende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tähendust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sõnadega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selgitada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Sõitmine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asulas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ja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asulavälisel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teel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P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asulavälisel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erisusi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9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Õpitud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teemade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kohta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testide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lahendamine</w:t>
            </w:r>
            <w:proofErr w:type="spellEnd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P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asutab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õpitud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teadmisi</w:t>
            </w:r>
            <w:proofErr w:type="spellEnd"/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enesekontrolliks</w:t>
            </w:r>
            <w:proofErr w:type="spellEnd"/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kinnistab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õpitud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teooriat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Jalgratturi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teooriaeksam</w:t>
            </w:r>
            <w:proofErr w:type="spellEnd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jalgratturi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teooriaeksami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positiivsele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tulemusele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11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Sõidutunnid</w:t>
            </w:r>
            <w:proofErr w:type="spellEnd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sõidukit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vilunult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valitseda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sh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ettenägelikult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täpselt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pidurdada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peatuda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kindlal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sõidujoonel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püsida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märguandeid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anda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säilitada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tasakaal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erinevatel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kiirustel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teeoludes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sujuvalt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pöördeid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sooritada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teiste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õpilastega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arvestavalt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platsil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liigelda</w:t>
            </w:r>
            <w:proofErr w:type="spellEnd"/>
          </w:p>
        </w:tc>
      </w:tr>
      <w:tr w:rsidR="0045606D" w:rsidRPr="00CE13BC" w:rsidTr="00FE5C64">
        <w:trPr>
          <w:trHeight w:val="303"/>
        </w:trPr>
        <w:tc>
          <w:tcPr>
            <w:tcW w:w="950" w:type="dxa"/>
          </w:tcPr>
          <w:p w:rsidR="0045606D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59" w:type="dxa"/>
          </w:tcPr>
          <w:p w:rsidR="0045606D" w:rsidRDefault="0045606D" w:rsidP="00FE5C64">
            <w:pPr>
              <w:shd w:val="clear" w:color="auto" w:fill="FFFFFF"/>
              <w:spacing w:after="10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Sõidueksam</w:t>
            </w:r>
            <w:proofErr w:type="spellEnd"/>
          </w:p>
        </w:tc>
        <w:tc>
          <w:tcPr>
            <w:tcW w:w="30" w:type="dxa"/>
          </w:tcPr>
          <w:p w:rsidR="0045606D" w:rsidRPr="00CE13BC" w:rsidRDefault="0045606D" w:rsidP="00FE5C6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</w:tcPr>
          <w:p w:rsidR="0045606D" w:rsidRDefault="0045606D" w:rsidP="00FE5C6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sõidueksami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ja II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järgu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talle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antakse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eksamikomisjoni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otsusega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jalgratta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juhtimisõigus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väljastatakse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jalgrattajuhiluba</w:t>
            </w:r>
            <w:proofErr w:type="spellEnd"/>
            <w:r w:rsidRPr="004560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FE5C64" w:rsidRDefault="00FE5C64"/>
    <w:sectPr w:rsidR="00FE5C64" w:rsidSect="00FE5C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64"/>
    <w:rsid w:val="0045606D"/>
    <w:rsid w:val="00601492"/>
    <w:rsid w:val="00DC0FA2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A4299-4292-4118-A771-E2D35B8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E5C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FE5C64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  <w:style w:type="paragraph" w:styleId="Kehatekst">
    <w:name w:val="Body Text"/>
    <w:basedOn w:val="Normaallaad"/>
    <w:link w:val="KehatekstMrk"/>
    <w:uiPriority w:val="1"/>
    <w:qFormat/>
    <w:rsid w:val="00FE5C64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FE5C64"/>
    <w:rPr>
      <w:rFonts w:ascii="Arial" w:eastAsia="Arial" w:hAnsi="Arial" w:cs="Arial"/>
      <w:b/>
      <w:bCs/>
      <w:sz w:val="24"/>
      <w:szCs w:val="24"/>
    </w:rPr>
  </w:style>
  <w:style w:type="paragraph" w:styleId="Loendilik">
    <w:name w:val="List Paragraph"/>
    <w:basedOn w:val="Normaallaad"/>
    <w:uiPriority w:val="34"/>
    <w:qFormat/>
    <w:rsid w:val="0045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72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5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99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01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825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1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50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3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07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72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743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85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Välimets</dc:creator>
  <cp:keywords/>
  <dc:description/>
  <cp:lastModifiedBy>Margus Kottise</cp:lastModifiedBy>
  <cp:revision>2</cp:revision>
  <dcterms:created xsi:type="dcterms:W3CDTF">2026-05-04T06:28:00Z</dcterms:created>
  <dcterms:modified xsi:type="dcterms:W3CDTF">2026-05-04T06:28:00Z</dcterms:modified>
</cp:coreProperties>
</file>